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конкурентоспособностью инновационного продукта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28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82E">
              <w:rPr>
                <w:rFonts w:ascii="Times New Roman" w:hAnsi="Times New Roman" w:cs="Times New Roman"/>
                <w:sz w:val="20"/>
                <w:szCs w:val="20"/>
              </w:rPr>
              <w:t>к.э.н, Соколова Наталья Антоновна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F49B2B2" w14:textId="77777777" w:rsidR="008428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009162" w:history="1">
            <w:r w:rsidR="0084282E"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282E">
              <w:rPr>
                <w:noProof/>
                <w:webHidden/>
              </w:rPr>
              <w:tab/>
            </w:r>
            <w:r w:rsidR="0084282E">
              <w:rPr>
                <w:noProof/>
                <w:webHidden/>
              </w:rPr>
              <w:fldChar w:fldCharType="begin"/>
            </w:r>
            <w:r w:rsidR="0084282E">
              <w:rPr>
                <w:noProof/>
                <w:webHidden/>
              </w:rPr>
              <w:instrText xml:space="preserve"> PAGEREF _Toc221009162 \h </w:instrText>
            </w:r>
            <w:r w:rsidR="0084282E">
              <w:rPr>
                <w:noProof/>
                <w:webHidden/>
              </w:rPr>
            </w:r>
            <w:r w:rsidR="0084282E">
              <w:rPr>
                <w:noProof/>
                <w:webHidden/>
              </w:rPr>
              <w:fldChar w:fldCharType="separate"/>
            </w:r>
            <w:r w:rsidR="0084282E">
              <w:rPr>
                <w:noProof/>
                <w:webHidden/>
              </w:rPr>
              <w:t>3</w:t>
            </w:r>
            <w:r w:rsidR="0084282E">
              <w:rPr>
                <w:noProof/>
                <w:webHidden/>
              </w:rPr>
              <w:fldChar w:fldCharType="end"/>
            </w:r>
          </w:hyperlink>
        </w:p>
        <w:p w14:paraId="09593274" w14:textId="77777777" w:rsidR="0084282E" w:rsidRDefault="00842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63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1532C" w14:textId="77777777" w:rsidR="0084282E" w:rsidRDefault="00842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64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10A050" w14:textId="77777777" w:rsidR="0084282E" w:rsidRDefault="00842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65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E31B65" w14:textId="77777777" w:rsidR="0084282E" w:rsidRDefault="00842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66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EAE9C" w14:textId="77777777" w:rsidR="0084282E" w:rsidRDefault="00842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67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9D6400" w14:textId="77777777" w:rsidR="0084282E" w:rsidRDefault="00842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68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218DD" w14:textId="77777777" w:rsidR="0084282E" w:rsidRDefault="00842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69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5086FD" w14:textId="77777777" w:rsidR="0084282E" w:rsidRDefault="00842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70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57744D" w14:textId="77777777" w:rsidR="0084282E" w:rsidRDefault="00842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71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56007" w14:textId="77777777" w:rsidR="0084282E" w:rsidRDefault="00842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72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1ACE8" w14:textId="77777777" w:rsidR="0084282E" w:rsidRDefault="00842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73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231B3E" w14:textId="77777777" w:rsidR="0084282E" w:rsidRDefault="00842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74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D906FF" w14:textId="77777777" w:rsidR="0084282E" w:rsidRDefault="00842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75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EE26A6" w14:textId="77777777" w:rsidR="0084282E" w:rsidRDefault="00842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76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D891E" w14:textId="77777777" w:rsidR="0084282E" w:rsidRDefault="00842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77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92236E" w14:textId="77777777" w:rsidR="0084282E" w:rsidRDefault="00842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78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662381" w14:textId="77777777" w:rsidR="0084282E" w:rsidRDefault="00842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09179" w:history="1">
            <w:r w:rsidRPr="00784F0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_Toc221009179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009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понимание принципов организации и планирования работы проектных групп, создания проектных офисов для осуществления технологических, организационных и маркетинговых инноваций в условиях сокращающихся сроков жизненного цикла технологий и продуктов; концепции брендинга инновационных продуктов для оценки конкурентоспособности инновационных продуктов в современных условиях трансформации рынка и  выработки управленческих решений об их продвижении, что является основанием повышения гибкости и адаптивности управления предприятиями в условиях непостоянства  внешней среды.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009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конкурентоспособностью инновационного продукта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009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428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28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428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28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28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28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282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4282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428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428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28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4282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4282E">
              <w:rPr>
                <w:rFonts w:ascii="Times New Roman" w:hAnsi="Times New Roman" w:cs="Times New Roman"/>
              </w:rPr>
              <w:t xml:space="preserve"> управлять организациями, подразделениями, группами (командами) сотрудников, проектами и сетями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28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84282E">
              <w:rPr>
                <w:rFonts w:ascii="Times New Roman" w:hAnsi="Times New Roman" w:cs="Times New Roman"/>
                <w:lang w:bidi="ru-RU"/>
              </w:rPr>
              <w:t>ПК-3.2 - Применяет методы организации и планирования работы проектных групп, создания проектных офисов для осуществления технологических, организационных и маркетинговых инноваций в условиях сокращающихся сроков жизненного цикла технологий и продуктов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28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282E">
              <w:rPr>
                <w:rFonts w:ascii="Times New Roman" w:hAnsi="Times New Roman" w:cs="Times New Roman"/>
              </w:rPr>
              <w:t xml:space="preserve">теорию конкуренции и конкурентоспособности и их роль и значение в управлении организациями, подразделениями, группами (командами) сотрудников, проектами и сетями; знать источники, методы финансирования создания брендов инновационных продуктов, затраты и связь показателей с целью создания условий для принятия эффективных </w:t>
            </w:r>
            <w:proofErr w:type="spellStart"/>
            <w:r w:rsidR="00316402" w:rsidRPr="0084282E">
              <w:rPr>
                <w:rFonts w:ascii="Times New Roman" w:hAnsi="Times New Roman" w:cs="Times New Roman"/>
              </w:rPr>
              <w:t>брендинговых</w:t>
            </w:r>
            <w:proofErr w:type="spellEnd"/>
            <w:r w:rsidR="00316402" w:rsidRPr="0084282E">
              <w:rPr>
                <w:rFonts w:ascii="Times New Roman" w:hAnsi="Times New Roman" w:cs="Times New Roman"/>
              </w:rPr>
              <w:t xml:space="preserve"> решений в условиях трансформации рынков</w:t>
            </w:r>
            <w:r w:rsidRPr="008428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28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428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282E">
              <w:rPr>
                <w:rFonts w:ascii="Times New Roman" w:hAnsi="Times New Roman" w:cs="Times New Roman"/>
              </w:rPr>
              <w:t>применять методы организации и планирования работы проектных групп, создания проектных офисов для осуществления технологических, организационных и маркетинговых инноваций в условиях сокращающихся сроков жизненного цикла технологий и продуктов; оценивать конкурентоспособность инновационного продукта количественными и качественными методами, разрабатывать стратегии управления продвижением инновационного продукта</w:t>
            </w:r>
            <w:r w:rsidRPr="0084282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428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28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282E">
              <w:rPr>
                <w:rFonts w:ascii="Times New Roman" w:hAnsi="Times New Roman" w:cs="Times New Roman"/>
              </w:rPr>
              <w:t xml:space="preserve">количественными и качественными методами оценки конкурентоспособности инновационного продукта в </w:t>
            </w:r>
            <w:proofErr w:type="gramStart"/>
            <w:r w:rsidR="00FD518F" w:rsidRPr="0084282E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Pr="008428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428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0091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Методы и модели создания инновационных продуктов и брендов в условиях трансформации рынка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Инновационные продукты в условиях конкуренции Проведение прикладных исследований инновационного продукта на различных этапах его жизненного цикла.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Инновационные продукты: понятия, основные особенности, цели, виды. Организация процесса производства инновационных продуктов.  Инновационные предприятия: определения и тенденции развития. Конкурентные преимущества инновационных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53BA4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60D5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Брендинг в разработке и  создании инновационных продуктов в условиях трансформации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B2B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Брендинг: ключевые теоретические понятия и определения. Взаимосвязь и роль брендинга в создании  инновационных продуктов .на различных этапах его жизненного цикла  Этапы процесса создания инновационных продуктов, ориентированных на бренд. Формирование марочного капитала: современные направления исследования и инструменты. Сравнительный анализ методик оценки стоимости брендов: затратный, сравнительный, доходный подход, метод оценки стоимости бренда компании «V-RATIO».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46A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B3A7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2ADA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EEB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A9997B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11313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Методические подходы к управлению брендом хозяйствующих субъектов в условиях трансформации рынков, оценка их.</w:t>
            </w:r>
          </w:p>
        </w:tc>
      </w:tr>
      <w:tr w:rsidR="005B37A7" w:rsidRPr="005B37A7" w14:paraId="61542F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E43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Брендинг в управлении инновационным потенциалом и бизнес-процессами на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45E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технологии брендинга: концепция 4D брендинг и постулаты Т. Гэда. Стратегии брендинга: стратегии line extention в управлении инновационным потенциалом и бизнес-процессами предприятия. Западная и азиатская концепция брендинга. Формирование моделей развития бренд-ориентированных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736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5F8D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1C3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4327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6122A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A448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системного подхода в управлении брендом инновационного продукта и их модификации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F79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архитектуры бренда. Разработка идентичности и позиции бренда. Основные положения программ по созданию бренда. Модель стратегического бренд-менеджмента К.Келлера Модель бренд-лидерства Аакера и Йохимштайлера. Модель создания интегрированного бренда Лесли де Чернатони. Сравнение моделей бренд-менеджмента и их модификаций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0F1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D80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C51D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252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63F4C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5DE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Продвижение брендов в условиях трансформации рынка Количественные качественные методы для проведения прикладных исследований продвижения брендов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49D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Интегрированные маркетинговые коммуникации в продвижении брендов. Количественные качественные методы для проведения прикладных исследований продвижения брендов. Проблемы российских инновационных предприятий в плане продвижения брендов инновационных продуктов: основные барьеры и пути их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EE8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808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03F8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7331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9A83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D0F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эффективности и конкурентоспособности бренда инновационного продукта на различных этапах его жизненного цикла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6B9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Источники, методы  финансирования инновационных продуктов. Оптимизация затрат на создание и продвижение бренда. Условия эффективности брендинга. Обоснование определения эффективных брендинговых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DD90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D9A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61F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2C2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0091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009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428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Алексеев, Андрей Алексеевич Инновационный менеджмент : учебник и практикум для вузов / А. А. Алексеев.2-е изд., пер. и </w:t>
            </w: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, 2022 259 с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A25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https://urait.ru/bcode/489492</w:t>
              </w:r>
            </w:hyperlink>
          </w:p>
        </w:tc>
      </w:tr>
      <w:tr w:rsidR="00262CF0" w:rsidRPr="007E6725" w14:paraId="30E8E5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B3E94B" w14:textId="77777777" w:rsidR="00262CF0" w:rsidRPr="008428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Домнин, Владимир Николаевич </w:t>
            </w: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и практикум для вузов / В. Н. Домнин.2-е изд., </w:t>
            </w: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, 2022 493 </w:t>
            </w:r>
            <w:proofErr w:type="gram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09BEC9" w14:textId="77777777" w:rsidR="00262CF0" w:rsidRPr="007E6725" w:rsidRDefault="009A25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https://urait.ru/bcode/489564</w:t>
              </w:r>
            </w:hyperlink>
          </w:p>
        </w:tc>
      </w:tr>
      <w:tr w:rsidR="00262CF0" w:rsidRPr="007E6725" w14:paraId="3F51FF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A65C35" w14:textId="77777777" w:rsidR="00262CF0" w:rsidRPr="008428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Пономарёва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, Е. А.  Бренд-менеджмент</w:t>
            </w:r>
            <w:proofErr w:type="gram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А. </w:t>
            </w: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Пономарёва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282E">
              <w:rPr>
                <w:rFonts w:ascii="Times New Roman" w:hAnsi="Times New Roman" w:cs="Times New Roman"/>
                <w:sz w:val="24"/>
                <w:szCs w:val="24"/>
              </w:rPr>
              <w:t>, 2022. — 341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2C5F55" w14:textId="77777777" w:rsidR="00262CF0" w:rsidRPr="007E6725" w:rsidRDefault="009A25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https://urait.ru/bcode/489174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009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F14BF4" w14:textId="77777777" w:rsidTr="007B550D">
        <w:tc>
          <w:tcPr>
            <w:tcW w:w="9345" w:type="dxa"/>
          </w:tcPr>
          <w:p w14:paraId="47D4A6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92EEFB" w14:textId="77777777" w:rsidTr="007B550D">
        <w:tc>
          <w:tcPr>
            <w:tcW w:w="9345" w:type="dxa"/>
          </w:tcPr>
          <w:p w14:paraId="1AFBB6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72D615" w14:textId="77777777" w:rsidTr="007B550D">
        <w:tc>
          <w:tcPr>
            <w:tcW w:w="9345" w:type="dxa"/>
          </w:tcPr>
          <w:p w14:paraId="30E6FC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8366B2" w14:textId="77777777" w:rsidTr="007B550D">
        <w:tc>
          <w:tcPr>
            <w:tcW w:w="9345" w:type="dxa"/>
          </w:tcPr>
          <w:p w14:paraId="588BB3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0091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25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009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428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428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428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428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428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428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42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82E">
              <w:rPr>
                <w:sz w:val="22"/>
                <w:szCs w:val="22"/>
              </w:rPr>
              <w:t xml:space="preserve">Ауд. 419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82E">
              <w:rPr>
                <w:sz w:val="22"/>
                <w:szCs w:val="22"/>
              </w:rPr>
              <w:t>комплексом</w:t>
            </w:r>
            <w:proofErr w:type="gramStart"/>
            <w:r w:rsidRPr="0084282E">
              <w:rPr>
                <w:sz w:val="22"/>
                <w:szCs w:val="22"/>
              </w:rPr>
              <w:t>.С</w:t>
            </w:r>
            <w:proofErr w:type="gramEnd"/>
            <w:r w:rsidRPr="0084282E">
              <w:rPr>
                <w:sz w:val="22"/>
                <w:szCs w:val="22"/>
              </w:rPr>
              <w:t>пециализированная</w:t>
            </w:r>
            <w:proofErr w:type="spellEnd"/>
            <w:r w:rsidRPr="0084282E">
              <w:rPr>
                <w:sz w:val="22"/>
                <w:szCs w:val="22"/>
              </w:rPr>
              <w:t xml:space="preserve">  мебель и оборудование: Учебная мебель на 29 посадочных мест; доска меловая 1 шт.; </w:t>
            </w:r>
            <w:proofErr w:type="spellStart"/>
            <w:r w:rsidRPr="0084282E">
              <w:rPr>
                <w:sz w:val="22"/>
                <w:szCs w:val="22"/>
              </w:rPr>
              <w:t>тумба</w:t>
            </w:r>
            <w:proofErr w:type="gramStart"/>
            <w:r w:rsidRPr="0084282E">
              <w:rPr>
                <w:sz w:val="22"/>
                <w:szCs w:val="22"/>
              </w:rPr>
              <w:t>;К</w:t>
            </w:r>
            <w:proofErr w:type="gramEnd"/>
            <w:r w:rsidRPr="0084282E">
              <w:rPr>
                <w:sz w:val="22"/>
                <w:szCs w:val="22"/>
              </w:rPr>
              <w:t>омпьютер</w:t>
            </w:r>
            <w:proofErr w:type="spellEnd"/>
            <w:r w:rsidRPr="0084282E">
              <w:rPr>
                <w:sz w:val="22"/>
                <w:szCs w:val="22"/>
              </w:rPr>
              <w:t xml:space="preserve"> </w:t>
            </w:r>
            <w:r w:rsidRPr="0084282E">
              <w:rPr>
                <w:sz w:val="22"/>
                <w:szCs w:val="22"/>
                <w:lang w:val="en-US"/>
              </w:rPr>
              <w:t>Intel</w:t>
            </w:r>
            <w:r w:rsidRPr="0084282E">
              <w:rPr>
                <w:sz w:val="22"/>
                <w:szCs w:val="22"/>
              </w:rPr>
              <w:t xml:space="preserve"> </w:t>
            </w:r>
            <w:r w:rsidRPr="0084282E">
              <w:rPr>
                <w:sz w:val="22"/>
                <w:szCs w:val="22"/>
                <w:lang w:val="en-US"/>
              </w:rPr>
              <w:t>Core</w:t>
            </w:r>
            <w:r w:rsidRPr="0084282E">
              <w:rPr>
                <w:sz w:val="22"/>
                <w:szCs w:val="22"/>
              </w:rPr>
              <w:t xml:space="preserve"> </w:t>
            </w:r>
            <w:proofErr w:type="spellStart"/>
            <w:r w:rsidRPr="008428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282E">
              <w:rPr>
                <w:sz w:val="22"/>
                <w:szCs w:val="22"/>
              </w:rPr>
              <w:t xml:space="preserve">5-4460 </w:t>
            </w:r>
            <w:r w:rsidRPr="0084282E">
              <w:rPr>
                <w:sz w:val="22"/>
                <w:szCs w:val="22"/>
                <w:lang w:val="en-US"/>
              </w:rPr>
              <w:t>CPU</w:t>
            </w:r>
            <w:r w:rsidRPr="0084282E">
              <w:rPr>
                <w:sz w:val="22"/>
                <w:szCs w:val="22"/>
              </w:rPr>
              <w:t xml:space="preserve"> @ 3.2</w:t>
            </w:r>
            <w:r w:rsidRPr="0084282E">
              <w:rPr>
                <w:sz w:val="22"/>
                <w:szCs w:val="22"/>
                <w:lang w:val="en-US"/>
              </w:rPr>
              <w:t>GHz</w:t>
            </w:r>
            <w:r w:rsidRPr="0084282E">
              <w:rPr>
                <w:sz w:val="22"/>
                <w:szCs w:val="22"/>
              </w:rPr>
              <w:t>/8</w:t>
            </w:r>
            <w:r w:rsidRPr="0084282E">
              <w:rPr>
                <w:sz w:val="22"/>
                <w:szCs w:val="22"/>
                <w:lang w:val="en-US"/>
              </w:rPr>
              <w:t>Gb</w:t>
            </w:r>
            <w:r w:rsidRPr="0084282E">
              <w:rPr>
                <w:sz w:val="22"/>
                <w:szCs w:val="22"/>
              </w:rPr>
              <w:t>/1</w:t>
            </w:r>
            <w:r w:rsidRPr="0084282E">
              <w:rPr>
                <w:sz w:val="22"/>
                <w:szCs w:val="22"/>
                <w:lang w:val="en-US"/>
              </w:rPr>
              <w:t>Tb</w:t>
            </w:r>
            <w:r w:rsidRPr="0084282E">
              <w:rPr>
                <w:sz w:val="22"/>
                <w:szCs w:val="22"/>
              </w:rPr>
              <w:t>/</w:t>
            </w:r>
            <w:r w:rsidRPr="0084282E">
              <w:rPr>
                <w:sz w:val="22"/>
                <w:szCs w:val="22"/>
                <w:lang w:val="en-US"/>
              </w:rPr>
              <w:t>Samsung</w:t>
            </w:r>
            <w:r w:rsidRPr="0084282E">
              <w:rPr>
                <w:sz w:val="22"/>
                <w:szCs w:val="22"/>
              </w:rPr>
              <w:t xml:space="preserve"> </w:t>
            </w:r>
            <w:r w:rsidRPr="0084282E">
              <w:rPr>
                <w:sz w:val="22"/>
                <w:szCs w:val="22"/>
                <w:lang w:val="en-US"/>
              </w:rPr>
              <w:t>S</w:t>
            </w:r>
            <w:r w:rsidRPr="0084282E">
              <w:rPr>
                <w:sz w:val="22"/>
                <w:szCs w:val="22"/>
              </w:rPr>
              <w:t>23</w:t>
            </w:r>
            <w:r w:rsidRPr="0084282E">
              <w:rPr>
                <w:sz w:val="22"/>
                <w:szCs w:val="22"/>
                <w:lang w:val="en-US"/>
              </w:rPr>
              <w:t>E</w:t>
            </w:r>
            <w:r w:rsidRPr="0084282E">
              <w:rPr>
                <w:sz w:val="22"/>
                <w:szCs w:val="22"/>
              </w:rPr>
              <w:t xml:space="preserve">200 - 1шт., Проектор </w:t>
            </w:r>
            <w:r w:rsidRPr="0084282E">
              <w:rPr>
                <w:sz w:val="22"/>
                <w:szCs w:val="22"/>
                <w:lang w:val="en-US"/>
              </w:rPr>
              <w:t>NEC</w:t>
            </w:r>
            <w:r w:rsidRPr="0084282E">
              <w:rPr>
                <w:sz w:val="22"/>
                <w:szCs w:val="22"/>
              </w:rPr>
              <w:t xml:space="preserve"> М350 Х  - 1 шт., Акустическая система </w:t>
            </w:r>
            <w:r w:rsidRPr="0084282E">
              <w:rPr>
                <w:sz w:val="22"/>
                <w:szCs w:val="22"/>
                <w:lang w:val="en-US"/>
              </w:rPr>
              <w:t>DC</w:t>
            </w:r>
            <w:r w:rsidRPr="0084282E">
              <w:rPr>
                <w:sz w:val="22"/>
                <w:szCs w:val="22"/>
              </w:rPr>
              <w:t xml:space="preserve"> драйвер.90 Вт .100</w:t>
            </w:r>
            <w:r w:rsidRPr="0084282E">
              <w:rPr>
                <w:sz w:val="22"/>
                <w:szCs w:val="22"/>
                <w:lang w:val="en-US"/>
              </w:rPr>
              <w:t>V</w:t>
            </w:r>
            <w:r w:rsidRPr="0084282E">
              <w:rPr>
                <w:sz w:val="22"/>
                <w:szCs w:val="22"/>
              </w:rPr>
              <w:t xml:space="preserve"> .цвет белый - 2 шт.,  Микшер усилитель  </w:t>
            </w:r>
            <w:proofErr w:type="spellStart"/>
            <w:r w:rsidRPr="0084282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4282E">
              <w:rPr>
                <w:sz w:val="22"/>
                <w:szCs w:val="22"/>
              </w:rPr>
              <w:t xml:space="preserve"> </w:t>
            </w:r>
            <w:r w:rsidRPr="0084282E">
              <w:rPr>
                <w:sz w:val="22"/>
                <w:szCs w:val="22"/>
                <w:lang w:val="en-US"/>
              </w:rPr>
              <w:t>TA</w:t>
            </w:r>
            <w:r w:rsidRPr="0084282E">
              <w:rPr>
                <w:sz w:val="22"/>
                <w:szCs w:val="22"/>
              </w:rPr>
              <w:t xml:space="preserve">-1120 в комплекте - 1 шт.,  </w:t>
            </w:r>
            <w:r w:rsidRPr="0084282E">
              <w:rPr>
                <w:sz w:val="22"/>
                <w:szCs w:val="22"/>
                <w:lang w:val="en-US"/>
              </w:rPr>
              <w:t>DVD</w:t>
            </w:r>
            <w:r w:rsidRPr="0084282E">
              <w:rPr>
                <w:sz w:val="22"/>
                <w:szCs w:val="22"/>
              </w:rPr>
              <w:t xml:space="preserve">-плеер </w:t>
            </w:r>
            <w:r w:rsidRPr="0084282E">
              <w:rPr>
                <w:sz w:val="22"/>
                <w:szCs w:val="22"/>
                <w:lang w:val="en-US"/>
              </w:rPr>
              <w:t>Pioneer</w:t>
            </w:r>
            <w:r w:rsidRPr="0084282E">
              <w:rPr>
                <w:sz w:val="22"/>
                <w:szCs w:val="22"/>
              </w:rPr>
              <w:t xml:space="preserve"> </w:t>
            </w:r>
            <w:r w:rsidRPr="0084282E">
              <w:rPr>
                <w:sz w:val="22"/>
                <w:szCs w:val="22"/>
                <w:lang w:val="en-US"/>
              </w:rPr>
              <w:t>DV</w:t>
            </w:r>
            <w:r w:rsidRPr="0084282E">
              <w:rPr>
                <w:sz w:val="22"/>
                <w:szCs w:val="22"/>
              </w:rPr>
              <w:t xml:space="preserve">-380 </w:t>
            </w:r>
            <w:r w:rsidRPr="0084282E">
              <w:rPr>
                <w:sz w:val="22"/>
                <w:szCs w:val="22"/>
                <w:lang w:val="en-US"/>
              </w:rPr>
              <w:t>S</w:t>
            </w:r>
            <w:r w:rsidRPr="0084282E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84282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4282E">
              <w:rPr>
                <w:sz w:val="22"/>
                <w:szCs w:val="22"/>
              </w:rPr>
              <w:t xml:space="preserve"> </w:t>
            </w:r>
            <w:r w:rsidRPr="0084282E">
              <w:rPr>
                <w:sz w:val="22"/>
                <w:szCs w:val="22"/>
                <w:lang w:val="en-US"/>
              </w:rPr>
              <w:t>Compact</w:t>
            </w:r>
            <w:r w:rsidRPr="0084282E">
              <w:rPr>
                <w:sz w:val="22"/>
                <w:szCs w:val="22"/>
              </w:rPr>
              <w:t xml:space="preserve"> </w:t>
            </w:r>
            <w:proofErr w:type="spellStart"/>
            <w:r w:rsidRPr="0084282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4282E">
              <w:rPr>
                <w:sz w:val="22"/>
                <w:szCs w:val="22"/>
              </w:rPr>
              <w:t xml:space="preserve"> 153</w:t>
            </w:r>
            <w:r w:rsidRPr="0084282E">
              <w:rPr>
                <w:sz w:val="22"/>
                <w:szCs w:val="22"/>
                <w:lang w:val="en-US"/>
              </w:rPr>
              <w:t>x</w:t>
            </w:r>
            <w:r w:rsidRPr="0084282E">
              <w:rPr>
                <w:sz w:val="22"/>
                <w:szCs w:val="22"/>
              </w:rPr>
              <w:t xml:space="preserve">200 </w:t>
            </w:r>
            <w:r w:rsidRPr="0084282E">
              <w:rPr>
                <w:sz w:val="22"/>
                <w:szCs w:val="22"/>
                <w:lang w:val="en-US"/>
              </w:rPr>
              <w:t>c</w:t>
            </w:r>
            <w:r w:rsidRPr="0084282E">
              <w:rPr>
                <w:sz w:val="22"/>
                <w:szCs w:val="22"/>
              </w:rPr>
              <w:t xml:space="preserve">м </w:t>
            </w:r>
            <w:r w:rsidRPr="0084282E">
              <w:rPr>
                <w:sz w:val="22"/>
                <w:szCs w:val="22"/>
                <w:lang w:val="en-US"/>
              </w:rPr>
              <w:t>M</w:t>
            </w:r>
            <w:r w:rsidRPr="0084282E">
              <w:rPr>
                <w:sz w:val="22"/>
                <w:szCs w:val="22"/>
              </w:rPr>
              <w:t>а</w:t>
            </w:r>
            <w:proofErr w:type="spellStart"/>
            <w:r w:rsidRPr="0084282E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84282E">
              <w:rPr>
                <w:sz w:val="22"/>
                <w:szCs w:val="22"/>
              </w:rPr>
              <w:t xml:space="preserve">е </w:t>
            </w:r>
            <w:r w:rsidRPr="0084282E">
              <w:rPr>
                <w:sz w:val="22"/>
                <w:szCs w:val="22"/>
                <w:lang w:val="en-US"/>
              </w:rPr>
              <w:t>White</w:t>
            </w:r>
            <w:r w:rsidRPr="0084282E">
              <w:rPr>
                <w:sz w:val="22"/>
                <w:szCs w:val="22"/>
              </w:rPr>
              <w:t xml:space="preserve"> </w:t>
            </w:r>
            <w:r w:rsidRPr="0084282E">
              <w:rPr>
                <w:sz w:val="22"/>
                <w:szCs w:val="22"/>
                <w:lang w:val="en-US"/>
              </w:rPr>
              <w:t>S</w:t>
            </w:r>
            <w:r w:rsidRPr="0084282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42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82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4282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4282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4282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4282E" w14:paraId="04DA84CD" w14:textId="77777777" w:rsidTr="008416EB">
        <w:tc>
          <w:tcPr>
            <w:tcW w:w="7797" w:type="dxa"/>
            <w:shd w:val="clear" w:color="auto" w:fill="auto"/>
          </w:tcPr>
          <w:p w14:paraId="06075FFB" w14:textId="77777777" w:rsidR="002C735C" w:rsidRPr="00842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82E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82E">
              <w:rPr>
                <w:sz w:val="22"/>
                <w:szCs w:val="22"/>
              </w:rPr>
              <w:t>комплексом</w:t>
            </w:r>
            <w:proofErr w:type="gramStart"/>
            <w:r w:rsidRPr="0084282E">
              <w:rPr>
                <w:sz w:val="22"/>
                <w:szCs w:val="22"/>
              </w:rPr>
              <w:t>.С</w:t>
            </w:r>
            <w:proofErr w:type="gramEnd"/>
            <w:r w:rsidRPr="0084282E">
              <w:rPr>
                <w:sz w:val="22"/>
                <w:szCs w:val="22"/>
              </w:rPr>
              <w:t>пециализированная</w:t>
            </w:r>
            <w:proofErr w:type="spellEnd"/>
            <w:r w:rsidRPr="0084282E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84282E">
              <w:rPr>
                <w:sz w:val="22"/>
                <w:szCs w:val="22"/>
                <w:lang w:val="en-US"/>
              </w:rPr>
              <w:t>Intel</w:t>
            </w:r>
            <w:r w:rsidRPr="0084282E">
              <w:rPr>
                <w:sz w:val="22"/>
                <w:szCs w:val="22"/>
              </w:rPr>
              <w:t xml:space="preserve"> </w:t>
            </w:r>
            <w:proofErr w:type="spellStart"/>
            <w:r w:rsidRPr="008428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282E">
              <w:rPr>
                <w:sz w:val="22"/>
                <w:szCs w:val="22"/>
              </w:rPr>
              <w:t xml:space="preserve">5 </w:t>
            </w:r>
            <w:r w:rsidRPr="0084282E">
              <w:rPr>
                <w:sz w:val="22"/>
                <w:szCs w:val="22"/>
                <w:lang w:val="en-US"/>
              </w:rPr>
              <w:t>X</w:t>
            </w:r>
            <w:r w:rsidRPr="0084282E">
              <w:rPr>
                <w:sz w:val="22"/>
                <w:szCs w:val="22"/>
              </w:rPr>
              <w:t>4 4460 3.2</w:t>
            </w:r>
            <w:proofErr w:type="spellStart"/>
            <w:r w:rsidRPr="0084282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4282E">
              <w:rPr>
                <w:sz w:val="22"/>
                <w:szCs w:val="22"/>
              </w:rPr>
              <w:t>/8</w:t>
            </w:r>
            <w:r w:rsidRPr="0084282E">
              <w:rPr>
                <w:sz w:val="22"/>
                <w:szCs w:val="22"/>
                <w:lang w:val="en-US"/>
              </w:rPr>
              <w:t>Gb</w:t>
            </w:r>
            <w:r w:rsidRPr="0084282E">
              <w:rPr>
                <w:sz w:val="22"/>
                <w:szCs w:val="22"/>
              </w:rPr>
              <w:t>/1</w:t>
            </w:r>
            <w:r w:rsidRPr="0084282E">
              <w:rPr>
                <w:sz w:val="22"/>
                <w:szCs w:val="22"/>
                <w:lang w:val="en-US"/>
              </w:rPr>
              <w:t>Tb</w:t>
            </w:r>
            <w:r w:rsidRPr="0084282E">
              <w:rPr>
                <w:sz w:val="22"/>
                <w:szCs w:val="22"/>
              </w:rPr>
              <w:t xml:space="preserve"> - 1 шт., Проектор цифровой </w:t>
            </w:r>
            <w:r w:rsidRPr="0084282E">
              <w:rPr>
                <w:sz w:val="22"/>
                <w:szCs w:val="22"/>
                <w:lang w:val="en-US"/>
              </w:rPr>
              <w:t>Acer</w:t>
            </w:r>
            <w:r w:rsidRPr="0084282E">
              <w:rPr>
                <w:sz w:val="22"/>
                <w:szCs w:val="22"/>
              </w:rPr>
              <w:t xml:space="preserve"> </w:t>
            </w:r>
            <w:r w:rsidRPr="0084282E">
              <w:rPr>
                <w:sz w:val="22"/>
                <w:szCs w:val="22"/>
                <w:lang w:val="en-US"/>
              </w:rPr>
              <w:t>X</w:t>
            </w:r>
            <w:r w:rsidRPr="0084282E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84282E">
              <w:rPr>
                <w:sz w:val="22"/>
                <w:szCs w:val="22"/>
                <w:lang w:val="en-US"/>
              </w:rPr>
              <w:t>JBL</w:t>
            </w:r>
            <w:r w:rsidRPr="0084282E">
              <w:rPr>
                <w:sz w:val="22"/>
                <w:szCs w:val="22"/>
              </w:rPr>
              <w:t xml:space="preserve"> </w:t>
            </w:r>
            <w:r w:rsidRPr="0084282E">
              <w:rPr>
                <w:sz w:val="22"/>
                <w:szCs w:val="22"/>
                <w:lang w:val="en-US"/>
              </w:rPr>
              <w:t>CONTROL</w:t>
            </w:r>
            <w:r w:rsidRPr="0084282E">
              <w:rPr>
                <w:sz w:val="22"/>
                <w:szCs w:val="22"/>
              </w:rPr>
              <w:t xml:space="preserve"> 25 </w:t>
            </w:r>
            <w:r w:rsidRPr="0084282E">
              <w:rPr>
                <w:sz w:val="22"/>
                <w:szCs w:val="22"/>
                <w:lang w:val="en-US"/>
              </w:rPr>
              <w:t>WH</w:t>
            </w:r>
            <w:r w:rsidRPr="0084282E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9E531" w14:textId="77777777" w:rsidR="002C735C" w:rsidRPr="00842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82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4282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4282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4282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4282E" w14:paraId="6ED83387" w14:textId="77777777" w:rsidTr="008416EB">
        <w:tc>
          <w:tcPr>
            <w:tcW w:w="7797" w:type="dxa"/>
            <w:shd w:val="clear" w:color="auto" w:fill="auto"/>
          </w:tcPr>
          <w:p w14:paraId="4E256844" w14:textId="77777777" w:rsidR="002C735C" w:rsidRPr="00842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82E">
              <w:rPr>
                <w:sz w:val="22"/>
                <w:szCs w:val="22"/>
              </w:rPr>
              <w:t xml:space="preserve">Ауд. 401 </w:t>
            </w:r>
            <w:proofErr w:type="spellStart"/>
            <w:r w:rsidRPr="0084282E">
              <w:rPr>
                <w:sz w:val="22"/>
                <w:szCs w:val="22"/>
              </w:rPr>
              <w:t>пом</w:t>
            </w:r>
            <w:proofErr w:type="spellEnd"/>
            <w:r w:rsidRPr="0084282E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84282E">
              <w:rPr>
                <w:sz w:val="22"/>
                <w:szCs w:val="22"/>
              </w:rPr>
              <w:t>комплекс"</w:t>
            </w:r>
            <w:proofErr w:type="gramStart"/>
            <w:r w:rsidRPr="0084282E">
              <w:rPr>
                <w:sz w:val="22"/>
                <w:szCs w:val="22"/>
              </w:rPr>
              <w:t>.С</w:t>
            </w:r>
            <w:proofErr w:type="gramEnd"/>
            <w:r w:rsidRPr="0084282E">
              <w:rPr>
                <w:sz w:val="22"/>
                <w:szCs w:val="22"/>
              </w:rPr>
              <w:t>пециализированная</w:t>
            </w:r>
            <w:proofErr w:type="spellEnd"/>
            <w:r w:rsidRPr="0084282E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84282E">
              <w:rPr>
                <w:sz w:val="22"/>
                <w:szCs w:val="22"/>
                <w:lang w:val="en-US"/>
              </w:rPr>
              <w:t>I</w:t>
            </w:r>
            <w:r w:rsidRPr="0084282E">
              <w:rPr>
                <w:sz w:val="22"/>
                <w:szCs w:val="22"/>
              </w:rPr>
              <w:t xml:space="preserve">3-8100/ 8Гб/500Гб/ </w:t>
            </w:r>
            <w:r w:rsidRPr="0084282E">
              <w:rPr>
                <w:sz w:val="22"/>
                <w:szCs w:val="22"/>
                <w:lang w:val="en-US"/>
              </w:rPr>
              <w:t>Philips</w:t>
            </w:r>
            <w:r w:rsidRPr="0084282E">
              <w:rPr>
                <w:sz w:val="22"/>
                <w:szCs w:val="22"/>
              </w:rPr>
              <w:t>224</w:t>
            </w:r>
            <w:r w:rsidRPr="0084282E">
              <w:rPr>
                <w:sz w:val="22"/>
                <w:szCs w:val="22"/>
                <w:lang w:val="en-US"/>
              </w:rPr>
              <w:t>E</w:t>
            </w:r>
            <w:r w:rsidRPr="0084282E">
              <w:rPr>
                <w:sz w:val="22"/>
                <w:szCs w:val="22"/>
              </w:rPr>
              <w:t>5</w:t>
            </w:r>
            <w:r w:rsidRPr="0084282E">
              <w:rPr>
                <w:sz w:val="22"/>
                <w:szCs w:val="22"/>
                <w:lang w:val="en-US"/>
              </w:rPr>
              <w:t>QSB</w:t>
            </w:r>
            <w:r w:rsidRPr="0084282E">
              <w:rPr>
                <w:sz w:val="22"/>
                <w:szCs w:val="22"/>
              </w:rPr>
              <w:t xml:space="preserve"> - 20 шт., Ноутбук </w:t>
            </w:r>
            <w:r w:rsidRPr="0084282E">
              <w:rPr>
                <w:sz w:val="22"/>
                <w:szCs w:val="22"/>
                <w:lang w:val="en-US"/>
              </w:rPr>
              <w:t>HP</w:t>
            </w:r>
            <w:r w:rsidRPr="0084282E">
              <w:rPr>
                <w:sz w:val="22"/>
                <w:szCs w:val="22"/>
              </w:rPr>
              <w:t xml:space="preserve"> 250 </w:t>
            </w:r>
            <w:r w:rsidRPr="0084282E">
              <w:rPr>
                <w:sz w:val="22"/>
                <w:szCs w:val="22"/>
                <w:lang w:val="en-US"/>
              </w:rPr>
              <w:t>G</w:t>
            </w:r>
            <w:r w:rsidRPr="0084282E">
              <w:rPr>
                <w:sz w:val="22"/>
                <w:szCs w:val="22"/>
              </w:rPr>
              <w:t>6 1</w:t>
            </w:r>
            <w:r w:rsidRPr="0084282E">
              <w:rPr>
                <w:sz w:val="22"/>
                <w:szCs w:val="22"/>
                <w:lang w:val="en-US"/>
              </w:rPr>
              <w:t>WY</w:t>
            </w:r>
            <w:r w:rsidRPr="0084282E">
              <w:rPr>
                <w:sz w:val="22"/>
                <w:szCs w:val="22"/>
              </w:rPr>
              <w:t>58</w:t>
            </w:r>
            <w:r w:rsidRPr="0084282E">
              <w:rPr>
                <w:sz w:val="22"/>
                <w:szCs w:val="22"/>
                <w:lang w:val="en-US"/>
              </w:rPr>
              <w:t>EA</w:t>
            </w:r>
            <w:r w:rsidRPr="0084282E">
              <w:rPr>
                <w:sz w:val="22"/>
                <w:szCs w:val="22"/>
              </w:rPr>
              <w:t xml:space="preserve"> - 5 шт., Проектор цифровой </w:t>
            </w:r>
            <w:r w:rsidRPr="0084282E">
              <w:rPr>
                <w:sz w:val="22"/>
                <w:szCs w:val="22"/>
                <w:lang w:val="en-US"/>
              </w:rPr>
              <w:t>Acer</w:t>
            </w:r>
            <w:r w:rsidRPr="0084282E">
              <w:rPr>
                <w:sz w:val="22"/>
                <w:szCs w:val="22"/>
              </w:rPr>
              <w:t xml:space="preserve"> </w:t>
            </w:r>
            <w:r w:rsidRPr="0084282E">
              <w:rPr>
                <w:sz w:val="22"/>
                <w:szCs w:val="22"/>
                <w:lang w:val="en-US"/>
              </w:rPr>
              <w:t>X</w:t>
            </w:r>
            <w:r w:rsidRPr="0084282E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1DD099" w14:textId="77777777" w:rsidR="002C735C" w:rsidRPr="00842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82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4282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4282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4282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1009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009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009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009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Анализ каналов сбыта бренда. Корпоративный (внутренний) анализ.</w:t>
            </w:r>
          </w:p>
        </w:tc>
      </w:tr>
      <w:tr w:rsidR="009E6058" w14:paraId="76F01F87" w14:textId="77777777" w:rsidTr="00F00293">
        <w:tc>
          <w:tcPr>
            <w:tcW w:w="562" w:type="dxa"/>
          </w:tcPr>
          <w:p w14:paraId="773DB9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60FCB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конкуренции на рынке</w:t>
            </w:r>
          </w:p>
        </w:tc>
      </w:tr>
      <w:tr w:rsidR="009E6058" w14:paraId="7F36AF31" w14:textId="77777777" w:rsidTr="00F00293">
        <w:tc>
          <w:tcPr>
            <w:tcW w:w="562" w:type="dxa"/>
          </w:tcPr>
          <w:p w14:paraId="74F671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D7BBE0C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Анализ управления брендом с точки зрения теории систем.</w:t>
            </w:r>
          </w:p>
        </w:tc>
      </w:tr>
      <w:tr w:rsidR="009E6058" w14:paraId="5EC1B886" w14:textId="77777777" w:rsidTr="00F00293">
        <w:tc>
          <w:tcPr>
            <w:tcW w:w="562" w:type="dxa"/>
          </w:tcPr>
          <w:p w14:paraId="6FEBED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8F0F3B1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Виды  торговых марок, представленных на российском </w:t>
            </w:r>
            <w:proofErr w:type="gramStart"/>
            <w:r w:rsidRPr="0084282E">
              <w:rPr>
                <w:sz w:val="23"/>
                <w:szCs w:val="23"/>
              </w:rPr>
              <w:t>рынке</w:t>
            </w:r>
            <w:proofErr w:type="gramEnd"/>
          </w:p>
        </w:tc>
      </w:tr>
      <w:tr w:rsidR="009E6058" w14:paraId="6A5E4E58" w14:textId="77777777" w:rsidTr="00F00293">
        <w:tc>
          <w:tcPr>
            <w:tcW w:w="562" w:type="dxa"/>
          </w:tcPr>
          <w:p w14:paraId="48D0C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F252C7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Вторичные ассоциации, связанные с брендом.</w:t>
            </w:r>
          </w:p>
        </w:tc>
      </w:tr>
      <w:tr w:rsidR="009E6058" w14:paraId="550BBE98" w14:textId="77777777" w:rsidTr="00F00293">
        <w:tc>
          <w:tcPr>
            <w:tcW w:w="562" w:type="dxa"/>
          </w:tcPr>
          <w:p w14:paraId="3EF06C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86C3A1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Измерение и интерпретирование результатов управления брендом.</w:t>
            </w:r>
          </w:p>
        </w:tc>
      </w:tr>
      <w:tr w:rsidR="009E6058" w14:paraId="7AA79F8C" w14:textId="77777777" w:rsidTr="00F00293">
        <w:tc>
          <w:tcPr>
            <w:tcW w:w="562" w:type="dxa"/>
          </w:tcPr>
          <w:p w14:paraId="3E9BB5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8F83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Интегрированная модель бренд-менеджмента.</w:t>
            </w:r>
          </w:p>
        </w:tc>
      </w:tr>
      <w:tr w:rsidR="009E6058" w14:paraId="6EFEC67C" w14:textId="77777777" w:rsidTr="00F00293">
        <w:tc>
          <w:tcPr>
            <w:tcW w:w="562" w:type="dxa"/>
          </w:tcPr>
          <w:p w14:paraId="0BA0AE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E46D8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Капитал бренда.</w:t>
            </w:r>
          </w:p>
        </w:tc>
      </w:tr>
      <w:tr w:rsidR="009E6058" w14:paraId="7D93F8E3" w14:textId="77777777" w:rsidTr="00F00293">
        <w:tc>
          <w:tcPr>
            <w:tcW w:w="562" w:type="dxa"/>
          </w:tcPr>
          <w:p w14:paraId="3F1170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B21DF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потребительские ценности брендов</w:t>
            </w:r>
          </w:p>
        </w:tc>
      </w:tr>
      <w:tr w:rsidR="009E6058" w14:paraId="06D4E384" w14:textId="77777777" w:rsidTr="00F00293">
        <w:tc>
          <w:tcPr>
            <w:tcW w:w="562" w:type="dxa"/>
          </w:tcPr>
          <w:p w14:paraId="30C023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62C91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Конкурентные преимущества инновационных предприятий</w:t>
            </w:r>
          </w:p>
        </w:tc>
      </w:tr>
      <w:tr w:rsidR="009E6058" w14:paraId="287801B4" w14:textId="77777777" w:rsidTr="00F00293">
        <w:tc>
          <w:tcPr>
            <w:tcW w:w="562" w:type="dxa"/>
          </w:tcPr>
          <w:p w14:paraId="3028E0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B3196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Марочные стратегии</w:t>
            </w:r>
          </w:p>
        </w:tc>
      </w:tr>
      <w:tr w:rsidR="009E6058" w14:paraId="4965ED7B" w14:textId="77777777" w:rsidTr="00F00293">
        <w:tc>
          <w:tcPr>
            <w:tcW w:w="562" w:type="dxa"/>
          </w:tcPr>
          <w:p w14:paraId="1EE616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00E534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Марочный капитал (ассоциации с брендом)</w:t>
            </w:r>
          </w:p>
        </w:tc>
      </w:tr>
      <w:tr w:rsidR="009E6058" w14:paraId="56C4D087" w14:textId="77777777" w:rsidTr="00F00293">
        <w:tc>
          <w:tcPr>
            <w:tcW w:w="562" w:type="dxa"/>
          </w:tcPr>
          <w:p w14:paraId="66546F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04A8B0A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Марочный капитал (воспринимаемое качество бренда)</w:t>
            </w:r>
          </w:p>
        </w:tc>
      </w:tr>
      <w:tr w:rsidR="009E6058" w14:paraId="0B45C879" w14:textId="77777777" w:rsidTr="00F00293">
        <w:tc>
          <w:tcPr>
            <w:tcW w:w="562" w:type="dxa"/>
          </w:tcPr>
          <w:p w14:paraId="5780B9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530079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Марочный капитал: понятие и  составляющие марочного капитала</w:t>
            </w:r>
          </w:p>
        </w:tc>
      </w:tr>
      <w:tr w:rsidR="009E6058" w14:paraId="035B76E3" w14:textId="77777777" w:rsidTr="00F00293">
        <w:tc>
          <w:tcPr>
            <w:tcW w:w="562" w:type="dxa"/>
          </w:tcPr>
          <w:p w14:paraId="0F288B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17793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марочного капитала</w:t>
            </w:r>
          </w:p>
        </w:tc>
      </w:tr>
      <w:tr w:rsidR="009E6058" w14:paraId="14EB2B48" w14:textId="77777777" w:rsidTr="00F00293">
        <w:tc>
          <w:tcPr>
            <w:tcW w:w="562" w:type="dxa"/>
          </w:tcPr>
          <w:p w14:paraId="66ECA6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FB24419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Модели позиционирования торговой марки и бренда</w:t>
            </w:r>
          </w:p>
        </w:tc>
      </w:tr>
      <w:tr w:rsidR="009E6058" w14:paraId="4089712B" w14:textId="77777777" w:rsidTr="00F00293">
        <w:tc>
          <w:tcPr>
            <w:tcW w:w="562" w:type="dxa"/>
          </w:tcPr>
          <w:p w14:paraId="1CE825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0F27544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Модель </w:t>
            </w:r>
            <w:proofErr w:type="gramStart"/>
            <w:r w:rsidRPr="0084282E">
              <w:rPr>
                <w:sz w:val="23"/>
                <w:szCs w:val="23"/>
              </w:rPr>
              <w:t>бренд-лидерства</w:t>
            </w:r>
            <w:proofErr w:type="gramEnd"/>
            <w:r w:rsidRPr="0084282E">
              <w:rPr>
                <w:sz w:val="23"/>
                <w:szCs w:val="23"/>
              </w:rPr>
              <w:t xml:space="preserve"> </w:t>
            </w:r>
            <w:proofErr w:type="spellStart"/>
            <w:r w:rsidRPr="0084282E">
              <w:rPr>
                <w:sz w:val="23"/>
                <w:szCs w:val="23"/>
              </w:rPr>
              <w:t>Аакера</w:t>
            </w:r>
            <w:proofErr w:type="spellEnd"/>
            <w:r w:rsidRPr="0084282E">
              <w:rPr>
                <w:sz w:val="23"/>
                <w:szCs w:val="23"/>
              </w:rPr>
              <w:t xml:space="preserve"> и </w:t>
            </w:r>
            <w:proofErr w:type="spellStart"/>
            <w:r w:rsidRPr="0084282E">
              <w:rPr>
                <w:sz w:val="23"/>
                <w:szCs w:val="23"/>
              </w:rPr>
              <w:t>Йохимштайлера</w:t>
            </w:r>
            <w:proofErr w:type="spellEnd"/>
            <w:r w:rsidRPr="0084282E">
              <w:rPr>
                <w:sz w:val="23"/>
                <w:szCs w:val="23"/>
              </w:rPr>
              <w:t>.</w:t>
            </w:r>
          </w:p>
        </w:tc>
      </w:tr>
      <w:tr w:rsidR="009E6058" w14:paraId="0C844605" w14:textId="77777777" w:rsidTr="00F00293">
        <w:tc>
          <w:tcPr>
            <w:tcW w:w="562" w:type="dxa"/>
          </w:tcPr>
          <w:p w14:paraId="73C75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BC227F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Модель создания интегрированного бренда Лесли де </w:t>
            </w:r>
            <w:proofErr w:type="spellStart"/>
            <w:r w:rsidRPr="0084282E">
              <w:rPr>
                <w:sz w:val="23"/>
                <w:szCs w:val="23"/>
              </w:rPr>
              <w:t>Чернатони</w:t>
            </w:r>
            <w:proofErr w:type="spellEnd"/>
            <w:r w:rsidRPr="0084282E">
              <w:rPr>
                <w:sz w:val="23"/>
                <w:szCs w:val="23"/>
              </w:rPr>
              <w:t>.</w:t>
            </w:r>
          </w:p>
        </w:tc>
      </w:tr>
      <w:tr w:rsidR="009E6058" w14:paraId="449DB2A7" w14:textId="77777777" w:rsidTr="00F00293">
        <w:tc>
          <w:tcPr>
            <w:tcW w:w="562" w:type="dxa"/>
          </w:tcPr>
          <w:p w14:paraId="497EE6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50A384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Модель </w:t>
            </w:r>
            <w:proofErr w:type="gramStart"/>
            <w:r w:rsidRPr="0084282E">
              <w:rPr>
                <w:sz w:val="23"/>
                <w:szCs w:val="23"/>
              </w:rPr>
              <w:t>стратегического</w:t>
            </w:r>
            <w:proofErr w:type="gramEnd"/>
            <w:r w:rsidRPr="0084282E">
              <w:rPr>
                <w:sz w:val="23"/>
                <w:szCs w:val="23"/>
              </w:rPr>
              <w:t xml:space="preserve"> бренд-менеджмента </w:t>
            </w:r>
            <w:proofErr w:type="spellStart"/>
            <w:r w:rsidRPr="0084282E">
              <w:rPr>
                <w:sz w:val="23"/>
                <w:szCs w:val="23"/>
              </w:rPr>
              <w:t>К.Келлера</w:t>
            </w:r>
            <w:proofErr w:type="spellEnd"/>
          </w:p>
        </w:tc>
      </w:tr>
      <w:tr w:rsidR="009E6058" w14:paraId="2336985C" w14:textId="77777777" w:rsidTr="00F00293">
        <w:tc>
          <w:tcPr>
            <w:tcW w:w="562" w:type="dxa"/>
          </w:tcPr>
          <w:p w14:paraId="70DB97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34618EA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Определение и обоснование позиции и ценностей бренда.</w:t>
            </w:r>
          </w:p>
        </w:tc>
      </w:tr>
      <w:tr w:rsidR="009E6058" w14:paraId="4C971574" w14:textId="77777777" w:rsidTr="00F00293">
        <w:tc>
          <w:tcPr>
            <w:tcW w:w="562" w:type="dxa"/>
          </w:tcPr>
          <w:p w14:paraId="007FC2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059B5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составляющие продвижения бренда</w:t>
            </w:r>
          </w:p>
        </w:tc>
      </w:tr>
      <w:tr w:rsidR="009E6058" w14:paraId="1FF27316" w14:textId="77777777" w:rsidTr="00F00293">
        <w:tc>
          <w:tcPr>
            <w:tcW w:w="562" w:type="dxa"/>
          </w:tcPr>
          <w:p w14:paraId="5B1ED4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8D14936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Основные этапы создания концепции торговой марки</w:t>
            </w:r>
          </w:p>
        </w:tc>
      </w:tr>
      <w:tr w:rsidR="009E6058" w14:paraId="6C79DAC2" w14:textId="77777777" w:rsidTr="00F00293">
        <w:tc>
          <w:tcPr>
            <w:tcW w:w="562" w:type="dxa"/>
          </w:tcPr>
          <w:p w14:paraId="3335D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49252A9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Отличительные признаки торговой марки и бренда</w:t>
            </w:r>
          </w:p>
        </w:tc>
      </w:tr>
      <w:tr w:rsidR="009E6058" w14:paraId="6EE8A276" w14:textId="77777777" w:rsidTr="00F00293">
        <w:tc>
          <w:tcPr>
            <w:tcW w:w="562" w:type="dxa"/>
          </w:tcPr>
          <w:p w14:paraId="19CA3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5DC8AD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Планирование и внедрение </w:t>
            </w:r>
            <w:proofErr w:type="gramStart"/>
            <w:r w:rsidRPr="0084282E">
              <w:rPr>
                <w:sz w:val="23"/>
                <w:szCs w:val="23"/>
              </w:rPr>
              <w:t>бренд-маркетинговых</w:t>
            </w:r>
            <w:proofErr w:type="gramEnd"/>
            <w:r w:rsidRPr="0084282E">
              <w:rPr>
                <w:sz w:val="23"/>
                <w:szCs w:val="23"/>
              </w:rPr>
              <w:t xml:space="preserve"> программ.</w:t>
            </w:r>
          </w:p>
        </w:tc>
      </w:tr>
      <w:tr w:rsidR="009E6058" w14:paraId="55CD14E0" w14:textId="77777777" w:rsidTr="00F00293">
        <w:tc>
          <w:tcPr>
            <w:tcW w:w="562" w:type="dxa"/>
          </w:tcPr>
          <w:p w14:paraId="6DAD6E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170F754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Планирование инновационного  товара с ориентацией на бренд</w:t>
            </w:r>
          </w:p>
        </w:tc>
      </w:tr>
      <w:tr w:rsidR="009E6058" w14:paraId="6FA12F8C" w14:textId="77777777" w:rsidTr="00F00293">
        <w:tc>
          <w:tcPr>
            <w:tcW w:w="562" w:type="dxa"/>
          </w:tcPr>
          <w:p w14:paraId="37A6BA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24EAF21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Позиционирование торговой марки (основные принципы)</w:t>
            </w:r>
          </w:p>
        </w:tc>
      </w:tr>
      <w:tr w:rsidR="009E6058" w14:paraId="0E0EE5AB" w14:textId="77777777" w:rsidTr="00F00293">
        <w:tc>
          <w:tcPr>
            <w:tcW w:w="562" w:type="dxa"/>
          </w:tcPr>
          <w:p w14:paraId="15A9EE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32784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«ценность торговой марки»</w:t>
            </w:r>
          </w:p>
        </w:tc>
      </w:tr>
      <w:tr w:rsidR="009E6058" w14:paraId="0A40C0DC" w14:textId="77777777" w:rsidTr="00F00293">
        <w:tc>
          <w:tcPr>
            <w:tcW w:w="562" w:type="dxa"/>
          </w:tcPr>
          <w:p w14:paraId="6C8D95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B9D5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брендинга</w:t>
            </w:r>
          </w:p>
        </w:tc>
      </w:tr>
      <w:tr w:rsidR="009E6058" w14:paraId="4E9E2F34" w14:textId="77777777" w:rsidTr="00F00293">
        <w:tc>
          <w:tcPr>
            <w:tcW w:w="562" w:type="dxa"/>
          </w:tcPr>
          <w:p w14:paraId="713369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C589D7A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Прогнозные оценки маркетинговой информации о бренде. Выводы, перспективы, риски. Маркетинговые исследования как основа позиционирования нового продукта.</w:t>
            </w:r>
          </w:p>
        </w:tc>
      </w:tr>
      <w:tr w:rsidR="009E6058" w14:paraId="21E0065A" w14:textId="77777777" w:rsidTr="00F00293">
        <w:tc>
          <w:tcPr>
            <w:tcW w:w="562" w:type="dxa"/>
          </w:tcPr>
          <w:p w14:paraId="2585CE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9530B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Продвижение бренда (маркетинговые коммуникации)</w:t>
            </w:r>
          </w:p>
        </w:tc>
      </w:tr>
      <w:tr w:rsidR="009E6058" w14:paraId="6B041796" w14:textId="77777777" w:rsidTr="00F00293">
        <w:tc>
          <w:tcPr>
            <w:tcW w:w="562" w:type="dxa"/>
          </w:tcPr>
          <w:p w14:paraId="2A6078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1EC22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Продвижение бренда (паблик рилейшнз)</w:t>
            </w:r>
          </w:p>
        </w:tc>
      </w:tr>
      <w:tr w:rsidR="009E6058" w14:paraId="65DFA11B" w14:textId="77777777" w:rsidTr="00F00293">
        <w:tc>
          <w:tcPr>
            <w:tcW w:w="562" w:type="dxa"/>
          </w:tcPr>
          <w:p w14:paraId="1709D8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FC7FA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Продвижение бренда (рекламные стратегии)</w:t>
            </w:r>
          </w:p>
        </w:tc>
      </w:tr>
      <w:tr w:rsidR="009E6058" w14:paraId="4CC436AA" w14:textId="77777777" w:rsidTr="00F00293">
        <w:tc>
          <w:tcPr>
            <w:tcW w:w="562" w:type="dxa"/>
          </w:tcPr>
          <w:p w14:paraId="4F348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CB5928F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Процесс перехода от видения бренда к организационной культуре, задачам бренда, анализу и оценке сферы деятельности бренда, сущности бренда, внутренней реализации, поиску ресурсов для брендов и оценке бренда.</w:t>
            </w:r>
          </w:p>
        </w:tc>
      </w:tr>
      <w:tr w:rsidR="009E6058" w14:paraId="6D7D3B24" w14:textId="77777777" w:rsidTr="00F00293">
        <w:tc>
          <w:tcPr>
            <w:tcW w:w="562" w:type="dxa"/>
          </w:tcPr>
          <w:p w14:paraId="1E71F2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47F2A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Репозиционирование бренда, методы репозиционирования</w:t>
            </w:r>
          </w:p>
        </w:tc>
      </w:tr>
      <w:tr w:rsidR="009E6058" w14:paraId="18104D02" w14:textId="77777777" w:rsidTr="00F00293">
        <w:tc>
          <w:tcPr>
            <w:tcW w:w="562" w:type="dxa"/>
          </w:tcPr>
          <w:p w14:paraId="7852CF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BDD68F5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Роль и значение «знания о  бренде</w:t>
            </w:r>
          </w:p>
        </w:tc>
      </w:tr>
      <w:tr w:rsidR="009E6058" w14:paraId="64D637C8" w14:textId="77777777" w:rsidTr="00F00293">
        <w:tc>
          <w:tcPr>
            <w:tcW w:w="562" w:type="dxa"/>
          </w:tcPr>
          <w:p w14:paraId="4466FC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DF46BBE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Рост и поддержание капитала бренда.</w:t>
            </w:r>
          </w:p>
        </w:tc>
      </w:tr>
      <w:tr w:rsidR="009E6058" w14:paraId="1F049CF0" w14:textId="77777777" w:rsidTr="00F00293">
        <w:tc>
          <w:tcPr>
            <w:tcW w:w="562" w:type="dxa"/>
          </w:tcPr>
          <w:p w14:paraId="0926D2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16F89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Составляющие  имиджа бренда.</w:t>
            </w:r>
          </w:p>
        </w:tc>
      </w:tr>
      <w:tr w:rsidR="009E6058" w14:paraId="0C79C308" w14:textId="77777777" w:rsidTr="00F00293">
        <w:tc>
          <w:tcPr>
            <w:tcW w:w="562" w:type="dxa"/>
          </w:tcPr>
          <w:p w14:paraId="0F056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D0B10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Составляющие эффективного позиционирования</w:t>
            </w:r>
          </w:p>
        </w:tc>
      </w:tr>
      <w:tr w:rsidR="009E6058" w14:paraId="6862FF24" w14:textId="77777777" w:rsidTr="00F00293">
        <w:tc>
          <w:tcPr>
            <w:tcW w:w="562" w:type="dxa"/>
          </w:tcPr>
          <w:p w14:paraId="363BD4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0528271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Сравнение изученных моделей </w:t>
            </w:r>
            <w:proofErr w:type="gramStart"/>
            <w:r w:rsidRPr="0084282E">
              <w:rPr>
                <w:sz w:val="23"/>
                <w:szCs w:val="23"/>
              </w:rPr>
              <w:t>бренд-менеджмента</w:t>
            </w:r>
            <w:proofErr w:type="gramEnd"/>
            <w:r w:rsidRPr="0084282E">
              <w:rPr>
                <w:sz w:val="23"/>
                <w:szCs w:val="23"/>
              </w:rPr>
              <w:t>.</w:t>
            </w:r>
          </w:p>
        </w:tc>
      </w:tr>
      <w:tr w:rsidR="009E6058" w14:paraId="2762BFEB" w14:textId="77777777" w:rsidTr="00F00293">
        <w:tc>
          <w:tcPr>
            <w:tcW w:w="562" w:type="dxa"/>
          </w:tcPr>
          <w:p w14:paraId="38E2FC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70F775A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Сравнение моделей </w:t>
            </w:r>
            <w:proofErr w:type="gramStart"/>
            <w:r w:rsidRPr="0084282E">
              <w:rPr>
                <w:sz w:val="23"/>
                <w:szCs w:val="23"/>
              </w:rPr>
              <w:t>бренд-менеджмента</w:t>
            </w:r>
            <w:proofErr w:type="gramEnd"/>
            <w:r w:rsidRPr="0084282E">
              <w:rPr>
                <w:sz w:val="23"/>
                <w:szCs w:val="23"/>
              </w:rPr>
              <w:t xml:space="preserve"> и их модификаций</w:t>
            </w:r>
          </w:p>
        </w:tc>
      </w:tr>
      <w:tr w:rsidR="009E6058" w14:paraId="52CADC92" w14:textId="77777777" w:rsidTr="00F00293">
        <w:tc>
          <w:tcPr>
            <w:tcW w:w="562" w:type="dxa"/>
          </w:tcPr>
          <w:p w14:paraId="126956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E29C080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Сравнительный анализ методик оценки стоимости брендов: затратный, сравнительный, доходный подход, метод оценки стоимости бренда компании «</w:t>
            </w:r>
            <w:r>
              <w:rPr>
                <w:sz w:val="23"/>
                <w:szCs w:val="23"/>
                <w:lang w:val="en-US"/>
              </w:rPr>
              <w:t>V</w:t>
            </w:r>
            <w:r w:rsidRPr="0084282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RATIO</w:t>
            </w:r>
            <w:r w:rsidRPr="0084282E">
              <w:rPr>
                <w:sz w:val="23"/>
                <w:szCs w:val="23"/>
              </w:rPr>
              <w:t>»</w:t>
            </w:r>
          </w:p>
        </w:tc>
      </w:tr>
      <w:tr w:rsidR="009E6058" w14:paraId="7D1F1DEF" w14:textId="77777777" w:rsidTr="00F00293">
        <w:tc>
          <w:tcPr>
            <w:tcW w:w="562" w:type="dxa"/>
          </w:tcPr>
          <w:p w14:paraId="4B7CA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723A289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Стратегии </w:t>
            </w:r>
            <w:proofErr w:type="spellStart"/>
            <w:r w:rsidRPr="0084282E">
              <w:rPr>
                <w:sz w:val="23"/>
                <w:szCs w:val="23"/>
              </w:rPr>
              <w:t>брендинга</w:t>
            </w:r>
            <w:proofErr w:type="spellEnd"/>
            <w:r w:rsidRPr="0084282E">
              <w:rPr>
                <w:sz w:val="23"/>
                <w:szCs w:val="23"/>
              </w:rPr>
              <w:t xml:space="preserve">: стратегии </w:t>
            </w:r>
            <w:r>
              <w:rPr>
                <w:sz w:val="23"/>
                <w:szCs w:val="23"/>
                <w:lang w:val="en-US"/>
              </w:rPr>
              <w:t>line</w:t>
            </w:r>
            <w:r w:rsidRPr="0084282E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extention</w:t>
            </w:r>
            <w:proofErr w:type="spellEnd"/>
            <w:r w:rsidRPr="0084282E">
              <w:rPr>
                <w:sz w:val="23"/>
                <w:szCs w:val="23"/>
              </w:rPr>
              <w:t xml:space="preserve"> в управлении инновационным потенциалом и бизнес-процессами предприятия</w:t>
            </w:r>
          </w:p>
        </w:tc>
      </w:tr>
      <w:tr w:rsidR="009E6058" w14:paraId="05E8F519" w14:textId="77777777" w:rsidTr="00F00293">
        <w:tc>
          <w:tcPr>
            <w:tcW w:w="562" w:type="dxa"/>
          </w:tcPr>
          <w:p w14:paraId="2DCC54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2D4B9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развития торговой марки</w:t>
            </w:r>
          </w:p>
        </w:tc>
      </w:tr>
      <w:tr w:rsidR="009E6058" w14:paraId="35830C0E" w14:textId="77777777" w:rsidTr="00F00293">
        <w:tc>
          <w:tcPr>
            <w:tcW w:w="562" w:type="dxa"/>
          </w:tcPr>
          <w:p w14:paraId="550F6A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B7DD5E2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Теория </w:t>
            </w:r>
            <w:proofErr w:type="spellStart"/>
            <w:r w:rsidRPr="0084282E">
              <w:rPr>
                <w:sz w:val="23"/>
                <w:szCs w:val="23"/>
              </w:rPr>
              <w:t>Т.Гэда</w:t>
            </w:r>
            <w:proofErr w:type="spellEnd"/>
            <w:r w:rsidRPr="0084282E">
              <w:rPr>
                <w:sz w:val="23"/>
                <w:szCs w:val="23"/>
              </w:rPr>
              <w:t xml:space="preserve"> «4</w:t>
            </w:r>
            <w:r>
              <w:rPr>
                <w:sz w:val="23"/>
                <w:szCs w:val="23"/>
                <w:lang w:val="en-US"/>
              </w:rPr>
              <w:t>D</w:t>
            </w:r>
            <w:r w:rsidRPr="0084282E">
              <w:rPr>
                <w:sz w:val="23"/>
                <w:szCs w:val="23"/>
              </w:rPr>
              <w:t xml:space="preserve"> </w:t>
            </w:r>
            <w:proofErr w:type="spellStart"/>
            <w:r w:rsidRPr="0084282E">
              <w:rPr>
                <w:sz w:val="23"/>
                <w:szCs w:val="23"/>
              </w:rPr>
              <w:t>брендинг</w:t>
            </w:r>
            <w:proofErr w:type="spellEnd"/>
            <w:r w:rsidRPr="0084282E">
              <w:rPr>
                <w:sz w:val="23"/>
                <w:szCs w:val="23"/>
              </w:rPr>
              <w:t>»</w:t>
            </w:r>
          </w:p>
        </w:tc>
      </w:tr>
      <w:tr w:rsidR="009E6058" w14:paraId="70961D81" w14:textId="77777777" w:rsidTr="00F00293">
        <w:tc>
          <w:tcPr>
            <w:tcW w:w="562" w:type="dxa"/>
          </w:tcPr>
          <w:p w14:paraId="7F723D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CACE9E7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Торговая марка: значение для производителя и потребителя, виды, функции</w:t>
            </w:r>
          </w:p>
        </w:tc>
      </w:tr>
      <w:tr w:rsidR="009E6058" w14:paraId="3C747D6B" w14:textId="77777777" w:rsidTr="00F00293">
        <w:tc>
          <w:tcPr>
            <w:tcW w:w="562" w:type="dxa"/>
          </w:tcPr>
          <w:p w14:paraId="49F6CE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C6A7E1A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Управление торговой маркой, основные этапы</w:t>
            </w:r>
          </w:p>
        </w:tc>
      </w:tr>
      <w:tr w:rsidR="009E6058" w14:paraId="7972F8BB" w14:textId="77777777" w:rsidTr="00F00293">
        <w:tc>
          <w:tcPr>
            <w:tcW w:w="562" w:type="dxa"/>
          </w:tcPr>
          <w:p w14:paraId="5BFC4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74DA9AB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Факторы, влияющие на </w:t>
            </w:r>
            <w:proofErr w:type="gramStart"/>
            <w:r w:rsidRPr="0084282E">
              <w:rPr>
                <w:sz w:val="23"/>
                <w:szCs w:val="23"/>
              </w:rPr>
              <w:t>покупательское</w:t>
            </w:r>
            <w:proofErr w:type="gramEnd"/>
            <w:r w:rsidRPr="0084282E">
              <w:rPr>
                <w:sz w:val="23"/>
                <w:szCs w:val="23"/>
              </w:rPr>
              <w:t xml:space="preserve"> поведения</w:t>
            </w:r>
          </w:p>
        </w:tc>
      </w:tr>
      <w:tr w:rsidR="009E6058" w14:paraId="1D32D5EC" w14:textId="77777777" w:rsidTr="00F00293">
        <w:tc>
          <w:tcPr>
            <w:tcW w:w="562" w:type="dxa"/>
          </w:tcPr>
          <w:p w14:paraId="4ABD28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5CC645B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 xml:space="preserve">Характеристика западной и азиатской концепций </w:t>
            </w:r>
            <w:proofErr w:type="spellStart"/>
            <w:r w:rsidRPr="0084282E">
              <w:rPr>
                <w:sz w:val="23"/>
                <w:szCs w:val="23"/>
              </w:rPr>
              <w:t>брендинга</w:t>
            </w:r>
            <w:proofErr w:type="spellEnd"/>
          </w:p>
        </w:tc>
      </w:tr>
      <w:tr w:rsidR="009E6058" w14:paraId="6DE9FDAD" w14:textId="77777777" w:rsidTr="00F00293">
        <w:tc>
          <w:tcPr>
            <w:tcW w:w="562" w:type="dxa"/>
          </w:tcPr>
          <w:p w14:paraId="424570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CFC16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российского рынка</w:t>
            </w:r>
          </w:p>
        </w:tc>
      </w:tr>
      <w:tr w:rsidR="009E6058" w14:paraId="43B9E2D1" w14:textId="77777777" w:rsidTr="00F00293">
        <w:tc>
          <w:tcPr>
            <w:tcW w:w="562" w:type="dxa"/>
          </w:tcPr>
          <w:p w14:paraId="44B5C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BEAA49D" w14:textId="77777777" w:rsidR="009E6058" w:rsidRPr="008428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Этапы процесса создания инновационных продуктов, ориентированных на бренд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009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428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8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009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428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4282E" w14:paraId="5A1C9382" w14:textId="77777777" w:rsidTr="00801458">
        <w:tc>
          <w:tcPr>
            <w:tcW w:w="2336" w:type="dxa"/>
          </w:tcPr>
          <w:p w14:paraId="4C518DAB" w14:textId="77777777" w:rsidR="005D65A5" w:rsidRPr="00842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8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42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8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42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8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42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8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4282E" w14:paraId="07658034" w14:textId="77777777" w:rsidTr="00801458">
        <w:tc>
          <w:tcPr>
            <w:tcW w:w="2336" w:type="dxa"/>
          </w:tcPr>
          <w:p w14:paraId="1553D698" w14:textId="78F29BFB" w:rsidR="005D65A5" w:rsidRPr="008428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4282E" w:rsidRDefault="007478E0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4282E" w:rsidRDefault="007478E0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4282E" w:rsidRDefault="007478E0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4282E" w14:paraId="48532BED" w14:textId="77777777" w:rsidTr="00801458">
        <w:tc>
          <w:tcPr>
            <w:tcW w:w="2336" w:type="dxa"/>
          </w:tcPr>
          <w:p w14:paraId="4D3F4637" w14:textId="77777777" w:rsidR="005D65A5" w:rsidRPr="008428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75811A" w14:textId="77777777" w:rsidR="005D65A5" w:rsidRPr="0084282E" w:rsidRDefault="007478E0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9E6831C" w14:textId="77777777" w:rsidR="005D65A5" w:rsidRPr="0084282E" w:rsidRDefault="007478E0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4099A6" w14:textId="77777777" w:rsidR="005D65A5" w:rsidRPr="0084282E" w:rsidRDefault="007478E0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84282E" w14:paraId="45084FF9" w14:textId="77777777" w:rsidTr="00801458">
        <w:tc>
          <w:tcPr>
            <w:tcW w:w="2336" w:type="dxa"/>
          </w:tcPr>
          <w:p w14:paraId="39C90CE6" w14:textId="77777777" w:rsidR="005D65A5" w:rsidRPr="008428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00994F" w14:textId="77777777" w:rsidR="005D65A5" w:rsidRPr="0084282E" w:rsidRDefault="007478E0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067006" w14:textId="77777777" w:rsidR="005D65A5" w:rsidRPr="0084282E" w:rsidRDefault="007478E0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0467A0" w14:textId="77777777" w:rsidR="005D65A5" w:rsidRPr="0084282E" w:rsidRDefault="007478E0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428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428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009177"/>
      <w:r w:rsidRPr="008428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4282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4282E" w14:paraId="3B956EB3" w14:textId="77777777" w:rsidTr="003D0D34">
        <w:tc>
          <w:tcPr>
            <w:tcW w:w="1667" w:type="pct"/>
          </w:tcPr>
          <w:p w14:paraId="52850E9F" w14:textId="77777777" w:rsidR="00C23E7F" w:rsidRPr="0084282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82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4282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8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4282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8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4282E" w14:paraId="70B5AD95" w14:textId="77777777" w:rsidTr="003D0D34">
        <w:tc>
          <w:tcPr>
            <w:tcW w:w="1667" w:type="pct"/>
          </w:tcPr>
          <w:p w14:paraId="6EC48C9C" w14:textId="350A096E" w:rsidR="00C23E7F" w:rsidRPr="0084282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84282E" w:rsidRDefault="003D0D34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84282E" w:rsidRDefault="003D0D34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79C7E7E3" w14:textId="77777777" w:rsidR="00C23E7F" w:rsidRPr="0084282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428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009178"/>
      <w:r w:rsidRPr="008428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4282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428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4282E" w14:paraId="0267C479" w14:textId="77777777" w:rsidTr="00801458">
        <w:tc>
          <w:tcPr>
            <w:tcW w:w="2500" w:type="pct"/>
          </w:tcPr>
          <w:p w14:paraId="37F699C9" w14:textId="77777777" w:rsidR="00B8237E" w:rsidRPr="008428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8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428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8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4282E" w14:paraId="3F240151" w14:textId="77777777" w:rsidTr="00801458">
        <w:tc>
          <w:tcPr>
            <w:tcW w:w="2500" w:type="pct"/>
          </w:tcPr>
          <w:p w14:paraId="61E91592" w14:textId="61A0874C" w:rsidR="00B8237E" w:rsidRPr="008428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4282E" w:rsidRDefault="005C548A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4282E" w14:paraId="63546062" w14:textId="77777777" w:rsidTr="00801458">
        <w:tc>
          <w:tcPr>
            <w:tcW w:w="2500" w:type="pct"/>
          </w:tcPr>
          <w:p w14:paraId="6AF0DE31" w14:textId="77777777" w:rsidR="00B8237E" w:rsidRPr="008428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588FCBB" w14:textId="77777777" w:rsidR="00B8237E" w:rsidRPr="0084282E" w:rsidRDefault="005C548A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4282E" w14:paraId="61E867A5" w14:textId="77777777" w:rsidTr="00801458">
        <w:tc>
          <w:tcPr>
            <w:tcW w:w="2500" w:type="pct"/>
          </w:tcPr>
          <w:p w14:paraId="37027043" w14:textId="77777777" w:rsidR="00B8237E" w:rsidRPr="008428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39979F3" w14:textId="77777777" w:rsidR="00B8237E" w:rsidRPr="0084282E" w:rsidRDefault="005C548A" w:rsidP="00801458">
            <w:pPr>
              <w:rPr>
                <w:rFonts w:ascii="Times New Roman" w:hAnsi="Times New Roman" w:cs="Times New Roman"/>
              </w:rPr>
            </w:pPr>
            <w:r w:rsidRPr="0084282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4282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0091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A131C" w14:textId="77777777" w:rsidR="009A2540" w:rsidRDefault="009A2540" w:rsidP="00315CA6">
      <w:pPr>
        <w:spacing w:after="0" w:line="240" w:lineRule="auto"/>
      </w:pPr>
      <w:r>
        <w:separator/>
      </w:r>
    </w:p>
  </w:endnote>
  <w:endnote w:type="continuationSeparator" w:id="0">
    <w:p w14:paraId="49CE00F4" w14:textId="77777777" w:rsidR="009A2540" w:rsidRDefault="009A25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82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028EC" w14:textId="77777777" w:rsidR="009A2540" w:rsidRDefault="009A2540" w:rsidP="00315CA6">
      <w:pPr>
        <w:spacing w:after="0" w:line="240" w:lineRule="auto"/>
      </w:pPr>
      <w:r>
        <w:separator/>
      </w:r>
    </w:p>
  </w:footnote>
  <w:footnote w:type="continuationSeparator" w:id="0">
    <w:p w14:paraId="5D4250D2" w14:textId="77777777" w:rsidR="009A2540" w:rsidRDefault="009A25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282E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540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5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49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D9BD23-5305-475C-BA45-8BBD5ECB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3511</Words>
  <Characters>20014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2026-02-03T08:05:00Z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